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90" w:rsidRPr="009B6D9C" w:rsidRDefault="00165490" w:rsidP="00165490">
      <w:pPr>
        <w:spacing w:line="240" w:lineRule="auto"/>
        <w:contextualSpacing/>
        <w:jc w:val="center"/>
        <w:rPr>
          <w:rFonts w:ascii="Georgia" w:eastAsia="Times New Roman" w:hAnsi="Georgia" w:cs="Times New Roman"/>
          <w:b/>
          <w:color w:val="333333"/>
          <w:sz w:val="28"/>
          <w:szCs w:val="24"/>
        </w:rPr>
      </w:pPr>
      <w:r w:rsidRPr="009B6D9C">
        <w:rPr>
          <w:rFonts w:ascii="Georgia" w:eastAsia="Times New Roman" w:hAnsi="Georgia" w:cs="Times New Roman"/>
          <w:b/>
          <w:color w:val="333333"/>
          <w:sz w:val="28"/>
          <w:szCs w:val="24"/>
        </w:rPr>
        <w:t>PERJANJIAN JUAL BELI MOBIL</w:t>
      </w:r>
    </w:p>
    <w:p w:rsidR="00165490" w:rsidRPr="002416A5" w:rsidRDefault="00165490" w:rsidP="00165490">
      <w:pPr>
        <w:spacing w:line="240" w:lineRule="auto"/>
        <w:contextualSpacing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hari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Jumat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25 Mei 2018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)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telah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terjadi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Perjanjian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Jual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Beli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Kendaraan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antara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</w:r>
    </w:p>
    <w:p w:rsidR="00165490" w:rsidRPr="002416A5" w:rsidRDefault="00165490" w:rsidP="00165490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N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: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Siti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Maria</w:t>
      </w:r>
    </w:p>
    <w:p w:rsidR="00165490" w:rsidRPr="002416A5" w:rsidRDefault="00165490" w:rsidP="00165490">
      <w:pPr>
        <w:pStyle w:val="ListParagraph"/>
        <w:spacing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P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ekerjaan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: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Wirausaha</w:t>
      </w:r>
      <w:proofErr w:type="spellEnd"/>
    </w:p>
    <w:p w:rsidR="00165490" w:rsidRDefault="00165490" w:rsidP="00165490">
      <w:pPr>
        <w:pStyle w:val="ListParagraph"/>
        <w:spacing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A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lamat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: Jl.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Bangau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Permai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No. 25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Depok</w:t>
      </w:r>
      <w:proofErr w:type="spellEnd"/>
    </w:p>
    <w:p w:rsidR="00165490" w:rsidRPr="002416A5" w:rsidRDefault="00165490" w:rsidP="00165490">
      <w:pPr>
        <w:pStyle w:val="ListParagraph"/>
        <w:spacing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Default="00165490" w:rsidP="00165490">
      <w:pPr>
        <w:pStyle w:val="ListParagraph"/>
        <w:spacing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Selaku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selanjutnya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disebut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penjual</w:t>
      </w:r>
      <w:proofErr w:type="spellEnd"/>
    </w:p>
    <w:p w:rsidR="00165490" w:rsidRPr="002416A5" w:rsidRDefault="00165490" w:rsidP="00165490">
      <w:pPr>
        <w:pStyle w:val="ListParagraph"/>
        <w:spacing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N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: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Rio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Febrianto</w:t>
      </w:r>
      <w:proofErr w:type="spellEnd"/>
    </w:p>
    <w:p w:rsidR="00165490" w:rsidRPr="002416A5" w:rsidRDefault="00165490" w:rsidP="00165490">
      <w:pPr>
        <w:pStyle w:val="ListParagraph"/>
        <w:spacing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P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ekerjaan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: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Pengusaha</w:t>
      </w:r>
      <w:proofErr w:type="spellEnd"/>
    </w:p>
    <w:p w:rsidR="00165490" w:rsidRDefault="00165490" w:rsidP="00165490">
      <w:pPr>
        <w:pStyle w:val="ListParagraph"/>
        <w:spacing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A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lamat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: Jl.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Kedondong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No.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14,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Depok</w:t>
      </w:r>
      <w:proofErr w:type="spellEnd"/>
    </w:p>
    <w:p w:rsidR="00165490" w:rsidRPr="002416A5" w:rsidRDefault="00165490" w:rsidP="00165490">
      <w:pPr>
        <w:pStyle w:val="ListParagraph"/>
        <w:spacing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pStyle w:val="ListParagraph"/>
        <w:spacing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Selaku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kedua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selanjutnya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disebut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pembeli</w:t>
      </w:r>
      <w:proofErr w:type="spellEnd"/>
    </w:p>
    <w:p w:rsidR="00165490" w:rsidRPr="002416A5" w:rsidRDefault="00165490" w:rsidP="00165490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Para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menerangkan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terlebih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dahulu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sebagai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berikut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165490" w:rsidRPr="002416A5" w:rsidRDefault="00165490" w:rsidP="0016549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Bahwa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hendak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menjual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kendaraan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  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kepada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kedua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sebagaimana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kedua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telah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bersedia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membeli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kendaraan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berupa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165490" w:rsidRPr="002416A5" w:rsidRDefault="00165490" w:rsidP="001654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Jenis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kendaraan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  <w:t>: Mobil</w:t>
      </w:r>
    </w:p>
    <w:p w:rsidR="00165490" w:rsidRPr="002416A5" w:rsidRDefault="00165490" w:rsidP="001654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Merek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/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Tipe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: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Toyota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Avanza</w:t>
      </w:r>
      <w:proofErr w:type="spellEnd"/>
    </w:p>
    <w:p w:rsidR="00165490" w:rsidRPr="002416A5" w:rsidRDefault="00165490" w:rsidP="001654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Nomor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Polisi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: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B 1504 JAD</w:t>
      </w:r>
    </w:p>
    <w:p w:rsidR="00165490" w:rsidRPr="002416A5" w:rsidRDefault="00165490" w:rsidP="001654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Nomor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Rangka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/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Tahun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: RU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12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H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B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123456</w:t>
      </w:r>
    </w:p>
    <w:p w:rsidR="00165490" w:rsidRPr="002416A5" w:rsidRDefault="00165490" w:rsidP="001654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Nomor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mesin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: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6BR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1123456</w:t>
      </w:r>
    </w:p>
    <w:p w:rsidR="00165490" w:rsidRPr="002416A5" w:rsidRDefault="00165490" w:rsidP="001654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Warna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: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Putih</w:t>
      </w:r>
      <w:proofErr w:type="spellEnd"/>
    </w:p>
    <w:p w:rsidR="00165490" w:rsidRPr="002416A5" w:rsidRDefault="00165490" w:rsidP="001654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Nomor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BPKB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: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54555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000-S</w:t>
      </w:r>
    </w:p>
    <w:p w:rsidR="00165490" w:rsidRDefault="00165490" w:rsidP="00165490">
      <w:pPr>
        <w:pStyle w:val="ListParagraph"/>
        <w:spacing w:after="0"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Para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di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atas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masing-masing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telah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sepakat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melakukan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Perjanjian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Jual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Beli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Kendaraan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diatur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dalam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pasal-pasal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berikut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165490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PASAL 1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HARGA</w:t>
      </w:r>
    </w:p>
    <w:p w:rsidR="00165490" w:rsidRPr="002416A5" w:rsidRDefault="00165490" w:rsidP="00165490">
      <w:pPr>
        <w:spacing w:after="120"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Para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telah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setuju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sepakat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bahwa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harga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kendaraan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dimaksudkan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dalam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perjanjian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adalah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sebesar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Rp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2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00.000.000 (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dua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ratus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juta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rupiah).</w:t>
      </w:r>
    </w:p>
    <w:p w:rsidR="00165490" w:rsidRPr="002416A5" w:rsidRDefault="00165490" w:rsidP="00165490">
      <w:pPr>
        <w:spacing w:after="120"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spacing w:after="120"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PASAL 2</w:t>
      </w:r>
    </w:p>
    <w:p w:rsidR="00165490" w:rsidRPr="002416A5" w:rsidRDefault="00165490" w:rsidP="00165490">
      <w:pPr>
        <w:spacing w:after="0"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CARA PEMBAYARAN</w:t>
      </w:r>
    </w:p>
    <w:p w:rsidR="00165490" w:rsidRPr="002416A5" w:rsidRDefault="00165490" w:rsidP="00165490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kedua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telah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menyerahkan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uang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muka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sebesar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Rp100.000.000 (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seratus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juta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rupiah)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kepada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dengan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menyatakan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telah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menerima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pembayaran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tersebut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dari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kedua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165490" w:rsidRPr="002416A5" w:rsidRDefault="00165490" w:rsidP="0016549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Sisa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pembayaran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dari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harga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kendaraan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dalam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perjanjian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akan</w:t>
      </w:r>
      <w:proofErr w:type="spellEnd"/>
      <w:proofErr w:type="gram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dilakukan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secara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tunai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saat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perjanjian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ditandatangani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PASAL 3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JAMINAN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menjamin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kedua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bahwa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kendaraan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tersebut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merupakan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milik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dari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tidak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orang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atau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lain yang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turut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memilikinya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dan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sebelumnya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belum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pernah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dijual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atau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dipindahkan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haknya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atau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dijaminkan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dengan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cara</w:t>
      </w:r>
      <w:proofErr w:type="spellEnd"/>
      <w:proofErr w:type="gram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bagaimanapun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juga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kepada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orang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atau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lain.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PASAL 4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PENYERAHAN KENDARAAN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Penyerahan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kendaraan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dari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kepada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kedua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akan</w:t>
      </w:r>
      <w:proofErr w:type="spellEnd"/>
      <w:proofErr w:type="gram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dilakukan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setelah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perjanjian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ditandatangani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dengan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cara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kendaraan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diantar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tempat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kedua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selambat-lambatnya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tanggal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setelah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penandatanganan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perjanjian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PASAL 5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STATUS KEPEMILIKAN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Status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kepemilikan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atas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kendaraan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tersebut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akan</w:t>
      </w:r>
      <w:proofErr w:type="spellEnd"/>
      <w:proofErr w:type="gram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beralih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dari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kepada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kedua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setelah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kedua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melunasi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sisa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pembayarannya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menyerahkan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BPKB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kendaraan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tersebut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PASAL 6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SANKSI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Apabila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tidak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dapat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menyerahkan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kendaraan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tersebut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waktunya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seperti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tersebut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Pasal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4,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sedangkan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hal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tidak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dikarenakan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hal-hal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di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luar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kekuasaan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maka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dikenakan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denda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sebesar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Rp9.000.000 (Sembilan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juta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rupiah)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tiap-tiap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hari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dengan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maksimum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Rp</w:t>
      </w:r>
      <w:bookmarkStart w:id="0" w:name="_GoBack"/>
      <w:bookmarkEnd w:id="0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500.000 (lima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ratus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ribu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rupiah)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dari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pembayaran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telah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diterima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kecuali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bila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keterlambatan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disebabkan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kelalaian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atau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kesalahan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sendiri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.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Dalam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hal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mana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tidak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diwajibkan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membayar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uang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denda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PASAL 7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PENYELESAIAN PERSELISIHAN</w:t>
      </w:r>
    </w:p>
    <w:p w:rsidR="00165490" w:rsidRPr="002416A5" w:rsidRDefault="00165490" w:rsidP="00165490">
      <w:pPr>
        <w:spacing w:line="240" w:lineRule="auto"/>
        <w:ind w:left="36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Apabila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terjadi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perselisihan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sehubungan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dengan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pelaksanaan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perjanjian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maka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para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akan</w:t>
      </w:r>
      <w:proofErr w:type="spellEnd"/>
      <w:proofErr w:type="gram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menyelesaikan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dengan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jalan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musyawarah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. Dan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apabila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dengan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jalan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musyawarah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tidak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tercapai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maka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para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sepakat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memilih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domilisi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hukum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umum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tetap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kantor</w:t>
      </w:r>
      <w:proofErr w:type="spellEnd"/>
      <w:proofErr w:type="gram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pengadilan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165490" w:rsidRPr="002416A5" w:rsidRDefault="00165490" w:rsidP="00165490">
      <w:pPr>
        <w:spacing w:line="240" w:lineRule="auto"/>
        <w:ind w:left="360"/>
        <w:contextualSpacing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spacing w:line="240" w:lineRule="auto"/>
        <w:contextualSpacing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Demikian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perjanjian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dibuat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sebagai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bukti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oleh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para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hari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tanggal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bulan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ahun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seperti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telah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disebutkan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pada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awal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perjanjian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165490" w:rsidRDefault="00165490" w:rsidP="00165490">
      <w:pPr>
        <w:spacing w:line="240" w:lineRule="auto"/>
        <w:contextualSpacing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spacing w:line="240" w:lineRule="auto"/>
        <w:contextualSpacing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tabs>
          <w:tab w:val="left" w:pos="7560"/>
        </w:tabs>
        <w:spacing w:line="240" w:lineRule="auto"/>
        <w:ind w:left="540"/>
        <w:contextualSpacing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Pertama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Pihak</w:t>
      </w:r>
      <w:proofErr w:type="spellEnd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Kedua</w:t>
      </w:r>
      <w:proofErr w:type="spellEnd"/>
    </w:p>
    <w:p w:rsidR="00165490" w:rsidRPr="002416A5" w:rsidRDefault="00165490" w:rsidP="00165490">
      <w:pPr>
        <w:tabs>
          <w:tab w:val="left" w:pos="7560"/>
        </w:tabs>
        <w:spacing w:line="240" w:lineRule="auto"/>
        <w:ind w:left="540"/>
        <w:contextualSpacing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tabs>
          <w:tab w:val="left" w:pos="7560"/>
        </w:tabs>
        <w:spacing w:line="240" w:lineRule="auto"/>
        <w:ind w:left="540"/>
        <w:contextualSpacing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65490" w:rsidRPr="002416A5" w:rsidRDefault="00165490" w:rsidP="00165490">
      <w:pPr>
        <w:tabs>
          <w:tab w:val="left" w:pos="7560"/>
        </w:tabs>
        <w:spacing w:line="240" w:lineRule="auto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Saksi</w:t>
      </w:r>
      <w:proofErr w:type="spellEnd"/>
    </w:p>
    <w:p w:rsidR="00165490" w:rsidRPr="002416A5" w:rsidRDefault="00165490" w:rsidP="00165490">
      <w:pPr>
        <w:tabs>
          <w:tab w:val="left" w:pos="7560"/>
        </w:tabs>
        <w:spacing w:line="240" w:lineRule="auto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1.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Marten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Garix</w:t>
      </w:r>
      <w:proofErr w:type="spellEnd"/>
    </w:p>
    <w:p w:rsidR="00165490" w:rsidRPr="002416A5" w:rsidRDefault="00165490" w:rsidP="00165490">
      <w:pPr>
        <w:tabs>
          <w:tab w:val="left" w:pos="315"/>
          <w:tab w:val="center" w:pos="4680"/>
          <w:tab w:val="left" w:pos="7380"/>
        </w:tabs>
        <w:spacing w:line="240" w:lineRule="auto"/>
        <w:contextualSpacing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Siti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Maria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  <w:t>(.............................)</w:t>
      </w: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Rio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Febrianto</w:t>
      </w:r>
      <w:proofErr w:type="spellEnd"/>
    </w:p>
    <w:p w:rsidR="00165490" w:rsidRPr="002416A5" w:rsidRDefault="00165490" w:rsidP="00165490">
      <w:pPr>
        <w:tabs>
          <w:tab w:val="left" w:pos="2970"/>
          <w:tab w:val="left" w:pos="7020"/>
        </w:tabs>
        <w:spacing w:line="240" w:lineRule="auto"/>
        <w:ind w:left="-180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 xml:space="preserve">2.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Ricardo De Marco</w:t>
      </w:r>
    </w:p>
    <w:p w:rsidR="00165490" w:rsidRPr="002416A5" w:rsidRDefault="00165490" w:rsidP="00165490">
      <w:pPr>
        <w:tabs>
          <w:tab w:val="left" w:pos="7560"/>
        </w:tabs>
        <w:spacing w:line="240" w:lineRule="auto"/>
        <w:contextualSpacing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416A5">
        <w:rPr>
          <w:rFonts w:ascii="Georgia" w:eastAsia="Times New Roman" w:hAnsi="Georgia" w:cs="Times New Roman"/>
          <w:color w:val="333333"/>
          <w:sz w:val="24"/>
          <w:szCs w:val="24"/>
        </w:rPr>
        <w:t>(.............................)</w:t>
      </w:r>
    </w:p>
    <w:p w:rsidR="00165490" w:rsidRDefault="00165490" w:rsidP="00165490"/>
    <w:p w:rsidR="002E3C6C" w:rsidRDefault="002E3C6C"/>
    <w:sectPr w:rsidR="002E3C6C" w:rsidSect="00BF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6786"/>
    <w:multiLevelType w:val="hybridMultilevel"/>
    <w:tmpl w:val="843686FE"/>
    <w:lvl w:ilvl="0" w:tplc="652A9B5C">
      <w:start w:val="1"/>
      <w:numFmt w:val="decimal"/>
      <w:lvlText w:val="%1."/>
      <w:lvlJc w:val="left"/>
      <w:pPr>
        <w:ind w:left="70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496620B0"/>
    <w:multiLevelType w:val="hybridMultilevel"/>
    <w:tmpl w:val="53CC3A94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5B661BC9"/>
    <w:multiLevelType w:val="hybridMultilevel"/>
    <w:tmpl w:val="174E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92F48"/>
    <w:multiLevelType w:val="hybridMultilevel"/>
    <w:tmpl w:val="3744AADA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90"/>
    <w:rsid w:val="00165490"/>
    <w:rsid w:val="002E3C6C"/>
    <w:rsid w:val="007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C251C-8C92-4A5F-9BBA-68971230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4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2018-05-25T03:16:00Z</dcterms:created>
  <dcterms:modified xsi:type="dcterms:W3CDTF">2018-05-25T03:18:00Z</dcterms:modified>
</cp:coreProperties>
</file>